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управления записи актов гражданского состояния Ленинградской области от 09.10.2025 N 29</w:t>
              <w:br/>
              <w:t xml:space="preserve">"Об утверждении Перечня мест для проведения выездных церемоний заключения брака в торжественной обстановке на территории Ленинградской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УПРАВЛЕНИЕ ЗАПИСИ АКТОВ ГРАЖДАНСКОГО СОСТОЯНИЯ</w:t>
      </w:r>
    </w:p>
    <w:p>
      <w:pPr>
        <w:pStyle w:val="2"/>
        <w:jc w:val="center"/>
      </w:pPr>
      <w:r>
        <w:rPr>
          <w:sz w:val="20"/>
        </w:rPr>
        <w:t xml:space="preserve">ЛЕНИНГРАДСКОЙ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9 октября 2025 г. N 29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МЕСТ ДЛЯ ПРОВЕДЕНИЯ ВЫЕЗДНЫХ</w:t>
      </w:r>
    </w:p>
    <w:p>
      <w:pPr>
        <w:pStyle w:val="2"/>
        <w:jc w:val="center"/>
      </w:pPr>
      <w:r>
        <w:rPr>
          <w:sz w:val="20"/>
        </w:rPr>
        <w:t xml:space="preserve">ЦЕРЕМОНИЙ ЗАКЛЮЧЕНИЯ БРАКА В ТОРЖЕСТВЕННОЙ ОБСТАНОВКЕ</w:t>
      </w:r>
    </w:p>
    <w:p>
      <w:pPr>
        <w:pStyle w:val="2"/>
        <w:jc w:val="center"/>
      </w:pPr>
      <w:r>
        <w:rPr>
          <w:sz w:val="20"/>
        </w:rPr>
        <w:t xml:space="preserve">НА ТЕРРИТОРИИ ЛЕНИНГРАДСКОЙ ОБЛАСТИ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8" w:tooltip="Постановление Правительства Ленинградской области от 11.09.2025 N 773 &quot;Об утверждении Порядка государственной регистрации заключения брака в торжественной обстановке на территории Ленинградской области&quot; {КонсультантПлюс}">
        <w:r>
          <w:rPr>
            <w:sz w:val="20"/>
            <w:color w:val="0000ff"/>
          </w:rPr>
          <w:t xml:space="preserve">пункта 3</w:t>
        </w:r>
      </w:hyperlink>
      <w:r>
        <w:rPr>
          <w:sz w:val="20"/>
        </w:rPr>
        <w:t xml:space="preserve"> Порядка государственной регистрации заключения брака в торжественной обстановке на территории Ленинградской области, утвержденного постановлением Правительства Ленинградской области от 11 сентября 2025 года N 773: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3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мест для проведения выездных церемоний заключения брака в торжественной обстановке на территории Ленинградской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Органам записи актов гражданского состояния Ленинградской области проводить выездные церемонии заключения брака в торжественной обстановке в местах для проведения выездных церемоний заключения брака в торжественной обстановке на территории Ленинградской области, </w:t>
      </w:r>
      <w:hyperlink w:history="0" w:anchor="P33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которых установлен настоящим распоряжением.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Выезд сотрудников органов записи актов гражданского состояния Ленинградской области для проведения выездных церемоний заключения брака в торжественной обстановке на территории Ленинградской области на объекты, не утвержденные настоящим распоряжением, не допускается.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распоряжения оставляю за собой.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Начальник управления записи</w:t>
      </w:r>
    </w:p>
    <w:p>
      <w:pPr>
        <w:pStyle w:val="0"/>
        <w:jc w:val="right"/>
      </w:pPr>
      <w:r>
        <w:rPr>
          <w:sz w:val="20"/>
        </w:rPr>
        <w:t xml:space="preserve">актов гражданского состояния</w:t>
      </w:r>
    </w:p>
    <w:p>
      <w:pPr>
        <w:pStyle w:val="0"/>
        <w:jc w:val="right"/>
      </w:pPr>
      <w:r>
        <w:rPr>
          <w:sz w:val="20"/>
        </w:rPr>
        <w:t xml:space="preserve">Ленинградской области</w:t>
      </w:r>
    </w:p>
    <w:p>
      <w:pPr>
        <w:pStyle w:val="0"/>
        <w:jc w:val="right"/>
      </w:pPr>
      <w:r>
        <w:rPr>
          <w:sz w:val="20"/>
        </w:rPr>
        <w:t xml:space="preserve">О.Л.Куликова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управления записи актов</w:t>
      </w:r>
    </w:p>
    <w:p>
      <w:pPr>
        <w:pStyle w:val="0"/>
        <w:jc w:val="right"/>
      </w:pPr>
      <w:r>
        <w:rPr>
          <w:sz w:val="20"/>
        </w:rPr>
        <w:t xml:space="preserve">гражданского состояния</w:t>
      </w:r>
    </w:p>
    <w:p>
      <w:pPr>
        <w:pStyle w:val="0"/>
        <w:jc w:val="right"/>
      </w:pPr>
      <w:r>
        <w:rPr>
          <w:sz w:val="20"/>
        </w:rPr>
        <w:t xml:space="preserve">Ленинградской области</w:t>
      </w:r>
    </w:p>
    <w:p>
      <w:pPr>
        <w:pStyle w:val="0"/>
        <w:jc w:val="right"/>
      </w:pPr>
      <w:r>
        <w:rPr>
          <w:sz w:val="20"/>
        </w:rPr>
        <w:t xml:space="preserve">от 09.10.2025 N 29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МЕСТ ДЛЯ ПРОВЕДЕНИЯ ВЫЕЗДНЫХ ЦЕРЕМОНИЙ ЗАКЛЮЧЕНИЯ</w:t>
      </w:r>
    </w:p>
    <w:p>
      <w:pPr>
        <w:pStyle w:val="2"/>
        <w:jc w:val="center"/>
      </w:pPr>
      <w:r>
        <w:rPr>
          <w:sz w:val="20"/>
        </w:rPr>
        <w:t xml:space="preserve">БРАКА В ТОРЖЕСТВЕННОЙ ОБСТАНОВКЕ НА ТЕРРИТОРИИ</w:t>
      </w:r>
    </w:p>
    <w:p>
      <w:pPr>
        <w:pStyle w:val="2"/>
        <w:jc w:val="center"/>
      </w:pPr>
      <w:r>
        <w:rPr>
          <w:sz w:val="20"/>
        </w:rPr>
        <w:t xml:space="preserve">ЛЕНИНГРАДСКОЙ ОБЛАСТИ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4252"/>
        <w:gridCol w:w="4195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объекта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 объекта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Муниципальное бюджетное учреждение культуры Дом культуры "Железнодорожник"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Волховский район, г. Волхов, пр. Державина, д. 28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Литературно-художественный Музей-усадьба "Приютино"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Всеволожский район, г. Всеволожск, шоссе Дорога Жизни, д. 5А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Этнографический парк деревянного зодчества Усадьба "Богословка"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Всеволожский район, Свердловское городское поселение, Невский лесопарк, Усадьба "Богословка"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База отдыха "Мир Маяков"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Всеволожский район, ж.-д. ст. Ладожское озеро, ул. Осиновецкая, д. 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Большой зал здания Главного дома Государственного бюджетного учреждения культуры Ленинградской области "Государственный историко-архитектурный и природный музей-заповедник "Парк Монрепо"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Выборгский район, г. Выборг, Парк Монрепо, д. 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"Дом Наместника" на территории Государственного бюджетного учреждения культуры Ленинградской области "Выборгский объединенный музей-заповедник"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Выборгский район, г. Выборг, Замковый остров, д. 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Зал "Ризалит" в историческом здании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Гатчинский округ, г. Гатчина, ул. Киргетова, д. 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Беседка на территории Комитета по делам записи актов гражданского состояния администрации Гатчинского муниципального округа Ленинградской области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Гатчинский округ, г. Гатчина, ул. Хохлова, д. 6 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Территория парк-отеля "Green Force"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Кингисеппский район, г. Кингисепп, ул. Профилакторная, д. 2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Государственное бюджетное учреждение культуры Ленинградской области "Музейное агентство" Кингисеппский историко-краеведческий музей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Кингисеппский район, г. Кингисепп, пр. Карла Маркса, д. 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Культурно-исторический центр ремесел "Светёлочка"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Киришский район, г. Кириши, пр. Ленина, д. 13А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Праздничная площадь у администрации муниципального образования Киришский муниципальный район Ленинградской области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Киришский район, г. Кириши, напротив д. 19 по ул. Советская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Выставочный павильон "Домик на пристани"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Кировский район, г. Шлиссельбург, ул. Новоладожский канал, д. 1 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Сквер Корабелов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Лодейнопольский район, г. Лодейное Поле, пр. Урицкого, 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Эко-ферма "Viniti Village"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Ломоносовский район, урочище Новые Мёдуши, сельскохозяйственная зона 9, земельный участок 51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Помещение (крыша) здания "Дом Культуры"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Ломоносовский район, д. Пеники, ул. Новая, д. 33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Смотровая площадка на набережной реки Свирь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Подпорожский район, г. Подпорожье, ул. Горького и пересечения наб. Красного Флота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Филиал Государственного бюджетного учреждения культуры Ленинградской области "Дом народного творчества "Вепсский центр фольклора"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Подпорожский район, с. Винницы, ул. Советская, дом 66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Муниципальное казенное учреждение культуры "Приозерский культурный центр "Карнавал"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Приозерский район, г. Приозерск, ул. Ленина, д. 41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Территория, прилегающая к Государственному бюджетному учреждению культуры Ленинградской области "Музейное агентство" Музей-крепость "Корела"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Приозерский район, г. Приозерск, ул. Ленинградское шоссе, д. 3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Колонный зал Дворца Культуры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Сланцевский район, г. Сланцы, ул. Площадь Ленина, д. 1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Территория, прилегающая к Государственному Дому-музею Н.А.Римского-Корсакова (площадь перед бюстом композитора)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Тихвинский район, г. Тихвин, ул. Римского-Корсакова, 12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Концертный зал Государственного Дома-музея Н.А.Римского-Корсакова (Полковая церковь)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Тихвинский район, г. Тихвин ул. Римского-Корсакова, 12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Природно-исторический парк Александра Невского на территории комплексного памятника природы "Саблинский"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Тосненский район, Никольское городское поселение, д. Пустынка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Территория парка "Белые пески", прилегающая к памятнику "Петру и Февронии"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Ленинградская область, г. Сосновый Бор, ул. Ленинградская, 46</w:t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управления записи актов гражданского состояния Ленинградской области от 09.10.2025 N 29</w:t>
            <w:br/>
            <w:t>"Об утверждении Пер...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SPB&amp;n=316971&amp;dst=10001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управления записи актов гражданского состояния Ленинградской области от 09.10.2025 N 29
"Об утверждении Перечня мест для проведения выездных церемоний заключения брака в торжественной обстановке на территории Ленинградской области"</dc:title>
  <dcterms:created xsi:type="dcterms:W3CDTF">2026-08-12T13:38:01Z</dcterms:created>
</cp:coreProperties>
</file>